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Chemie – 8. třída – náhradní práce za 26. 5.</w:t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Dnes se budeme ještě zabývat látkami kyselými a zásaditými. Už víte, že jsou kyseliny – ty jsou kyselé a hydroxidy – ty jsou zásadité. No, jo, ale k čemu je to dobré? A jak to zjistíme, když to nesmíme ochutnat?</w:t>
      </w:r>
    </w:p>
    <w:p>
      <w:pPr>
        <w:pStyle w:val="Normal"/>
        <w:rPr/>
      </w:pPr>
      <w:r>
        <w:rPr/>
        <w:t>K čemu je dobré vědět, že je něco kyselé nebo zásadité</w:t>
      </w:r>
    </w:p>
    <w:p>
      <w:pPr>
        <w:pStyle w:val="Normal"/>
        <w:rPr/>
      </w:pPr>
      <w:r>
        <w:rPr/>
        <w:t xml:space="preserve">- </w:t>
      </w:r>
      <w:r>
        <w:rPr/>
        <w:t>voda v akváriu – vodní živočichové jsou na to hodně citliví</w:t>
      </w:r>
    </w:p>
    <w:p>
      <w:pPr>
        <w:pStyle w:val="Normal"/>
        <w:rPr/>
      </w:pPr>
      <w:r>
        <w:rPr/>
        <w:t xml:space="preserve">- </w:t>
      </w:r>
      <w:r>
        <w:rPr/>
        <w:t>voda v bazénu nebo zahradním jezírku</w:t>
      </w:r>
    </w:p>
    <w:p>
      <w:pPr>
        <w:pStyle w:val="Normal"/>
        <w:rPr/>
      </w:pPr>
      <w:r>
        <w:rPr/>
        <w:t xml:space="preserve">- </w:t>
      </w:r>
      <w:r>
        <w:rPr/>
        <w:t>půda –</w:t>
      </w:r>
      <w:r>
        <w:rPr>
          <w:b/>
          <w:bCs/>
        </w:rPr>
        <w:t xml:space="preserve"> pH </w:t>
      </w:r>
      <w:r>
        <w:rPr/>
        <w:t>(</w:t>
      </w:r>
      <w:r>
        <w:rPr>
          <w:u w:val="single"/>
        </w:rPr>
        <w:t>určuje, co je kyselé a zásadité</w:t>
      </w:r>
      <w:r>
        <w:rPr/>
        <w:t>) nám říká, co na půdě bude růst, co tam můžeme pěstovat</w:t>
      </w:r>
    </w:p>
    <w:p>
      <w:pPr>
        <w:pStyle w:val="Normal"/>
        <w:rPr/>
      </w:pPr>
      <w:r>
        <w:rPr/>
        <w:t xml:space="preserve">- </w:t>
      </w:r>
      <w:r>
        <w:rPr/>
        <w:t>v kosmetice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Jak se to zjišťuje? 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 xml:space="preserve">indikátory </w:t>
      </w:r>
      <w:r>
        <w:rPr/>
        <w:t xml:space="preserve">– to jsou </w:t>
      </w:r>
      <w:r>
        <w:rPr/>
        <w:t xml:space="preserve">chemické </w:t>
      </w:r>
      <w:r>
        <w:rPr/>
        <w:t xml:space="preserve">látky, které mění svoji barvu podle toho, jestli je </w:t>
      </w:r>
      <w:r>
        <w:rPr/>
        <w:t>sloučenina nebo chemická látka (nebo její vodný roztok)</w:t>
      </w:r>
      <w:r>
        <w:rPr/>
        <w:t xml:space="preserve"> kyselá nebo zásaditá.</w:t>
      </w:r>
    </w:p>
    <w:p>
      <w:pPr>
        <w:pStyle w:val="Normal"/>
        <w:numPr>
          <w:ilvl w:val="0"/>
          <w:numId w:val="1"/>
        </w:numPr>
        <w:rPr/>
      </w:pPr>
      <w:r>
        <w:rPr/>
        <w:t>UIP – univerzální indikátorový papírek (ten světle žlutý)</w:t>
      </w:r>
    </w:p>
    <w:p>
      <w:pPr>
        <w:pStyle w:val="Normal"/>
        <w:numPr>
          <w:ilvl w:val="0"/>
          <w:numId w:val="1"/>
        </w:numPr>
        <w:rPr/>
      </w:pPr>
      <w:r>
        <w:rPr/>
        <w:t>lakmusový papírek nebo prášek (fialový)</w:t>
      </w:r>
    </w:p>
    <w:p>
      <w:pPr>
        <w:pStyle w:val="Normal"/>
        <w:numPr>
          <w:ilvl w:val="0"/>
          <w:numId w:val="1"/>
        </w:numPr>
        <w:rPr/>
      </w:pPr>
      <w:r>
        <w:rPr/>
        <w:t>šťáva z červeného zelí (červená :-) )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b w:val="false"/>
          <w:bCs w:val="false"/>
        </w:rPr>
        <w:t xml:space="preserve">ke každému z těchto indikátorů musíme mít </w:t>
      </w:r>
      <w:r>
        <w:rPr>
          <w:b/>
          <w:bCs/>
        </w:rPr>
        <w:t>stupnici</w:t>
      </w:r>
      <w:r>
        <w:rPr>
          <w:b w:val="false"/>
          <w:bCs w:val="false"/>
        </w:rPr>
        <w:t xml:space="preserve"> – </w:t>
      </w:r>
      <w:r>
        <w:rPr>
          <w:b w:val="false"/>
          <w:bCs w:val="false"/>
          <w:u w:val="single"/>
        </w:rPr>
        <w:t>pro každý typ bude trochu jiná</w:t>
      </w:r>
      <w:r>
        <w:rPr>
          <w:b w:val="false"/>
          <w:bCs w:val="false"/>
        </w:rPr>
        <w:t xml:space="preserve"> (tohle je hodně důležité)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-520700</wp:posOffset>
            </wp:positionH>
            <wp:positionV relativeFrom="paragraph">
              <wp:posOffset>80010</wp:posOffset>
            </wp:positionV>
            <wp:extent cx="7005955" cy="237426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1250" t="51815" r="32393" b="28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95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Zdroje: </w:t>
      </w:r>
      <w:hyperlink r:id="rId3">
        <w:r>
          <w:rPr>
            <w:rStyle w:val="Internetovodkaz"/>
          </w:rPr>
          <w:t>http://www.otevrenaveda.cz/opencms/export/sites/otevrenaveda/.content/files/metodiky-laboratornich-cviceni/cviceni-pro-zs/chuti-mame-na-vyber.pdf</w:t>
        </w:r>
      </w:hyperlink>
      <w:r>
        <w:rPr/>
        <w:t xml:space="preserve"> </w:t>
      </w:r>
    </w:p>
    <w:p>
      <w:pPr>
        <w:pStyle w:val="Normal"/>
        <w:jc w:val="left"/>
        <w:rPr/>
      </w:pPr>
      <w:r>
        <w:rPr/>
      </w:r>
    </w:p>
    <w:p>
      <w:pPr>
        <w:pStyle w:val="Normal"/>
        <w:rPr/>
      </w:pPr>
      <w:r>
        <w:rPr/>
        <w:t xml:space="preserve">Tabulka </w:t>
      </w:r>
      <w:r>
        <w:rPr/>
        <w:t>k videu:</w:t>
      </w:r>
    </w:p>
    <w:p>
      <w:pPr>
        <w:pStyle w:val="Normal"/>
        <w:rPr/>
      </w:pPr>
      <w:r>
        <w:rPr/>
        <w:t xml:space="preserve">Video vám pošlu během zítřka. </w:t>
      </w:r>
      <w:r>
        <w:rPr/>
        <w:t xml:space="preserve">(když se mi to povede a bude to fungovat) </w:t>
      </w:r>
      <w:r>
        <w:rPr/>
        <w:t>Zatím si to přečtěte.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Podle videa si poznamenejte, jaké hodnoty jsme naměřili:</w:t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10D0C"/>
                <w:sz w:val="24"/>
                <w:szCs w:val="24"/>
                <w:highlight w:val="yellow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10D0C"/>
                <w:sz w:val="24"/>
                <w:szCs w:val="24"/>
                <w:highlight w:val="yellow"/>
                <w:u w:val="none"/>
              </w:rPr>
              <w:t>Měření pH</w:t>
            </w:r>
          </w:p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zkoumaná látka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Šťáva z červeného zelí </w:t>
            </w:r>
          </w:p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(hodnota pH)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UIP (hodnota pH)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voda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mléko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minerálka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Coca cola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Džus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Prací gel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Sprchový gel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Jedlá soda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Kypřící prášek do pečiva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Ocet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Kyselina citronová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Hydroxid vápenatý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otevrenaveda.cz/opencms/export/sites/otevrenaveda/.content/files/metodiky-laboratornich-cviceni/cviceni-pro-zs/chuti-mame-na-vyber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LibreOffice/6.1.0.3$Windows_X86_64 LibreOffice_project/efb621ed25068d70781dc026f7e9c5187a4decd1</Application>
  <Pages>2</Pages>
  <Words>236</Words>
  <Characters>1271</Characters>
  <CharactersWithSpaces>1480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2020-05-26T16:12:01Z</dcterms:created>
  <dc:creator/>
  <dc:description/>
  <dc:language>cs-CZ</dc:language>
  <cp:lastModifiedBy/>
  <dcterms:modified xsi:type="dcterms:W3CDTF">2020-05-26T18:24:52Z</dcterms:modified>
  <cp:revision>2</cp:revision>
  <dc:subject/>
  <dc:title/>
</cp:coreProperties>
</file>